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CBA68" w14:textId="77777777" w:rsidR="004C2438" w:rsidRDefault="00074CC8"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8480" behindDoc="0" locked="0" layoutInCell="1" allowOverlap="1" wp14:anchorId="573B8BA3" wp14:editId="2268D15F">
            <wp:simplePos x="0" y="0"/>
            <wp:positionH relativeFrom="margin">
              <wp:posOffset>4004310</wp:posOffset>
            </wp:positionH>
            <wp:positionV relativeFrom="margin">
              <wp:posOffset>228600</wp:posOffset>
            </wp:positionV>
            <wp:extent cx="2416175" cy="3623945"/>
            <wp:effectExtent l="171450" t="171450" r="384175" b="357505"/>
            <wp:wrapSquare wrapText="bothSides"/>
            <wp:docPr id="4" name="Obrázek 4" descr="K:\Interní pošta\oční\BlueFreshEye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nterní pošta\oční\BlueFreshEyeCa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623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28273D" w14:textId="77777777" w:rsidR="00510C9D" w:rsidRDefault="00510C9D" w:rsidP="00E43E9A">
      <w:pPr>
        <w:spacing w:line="240" w:lineRule="auto"/>
        <w:rPr>
          <w:rFonts w:ascii="Calibri" w:eastAsia="Calibri" w:hAnsi="Calibri" w:cs="Times New Roman"/>
          <w:b/>
          <w:color w:val="66CCFF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>
        <w:rPr>
          <w:rFonts w:ascii="Calibri" w:eastAsia="Calibri" w:hAnsi="Calibri" w:cs="Times New Roman"/>
          <w:b/>
          <w:color w:val="66CCFF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Prosinec 2023 </w:t>
      </w:r>
    </w:p>
    <w:p w14:paraId="7B760195" w14:textId="77777777" w:rsidR="003E794E" w:rsidRPr="00074CC8" w:rsidRDefault="00510C9D" w:rsidP="00E43E9A">
      <w:pPr>
        <w:spacing w:line="240" w:lineRule="auto"/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Staré přísloví praví, o</w:t>
      </w:r>
      <w:r w:rsidRPr="00510C9D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ko</w:t>
      </w:r>
      <w:r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do duše okno. </w:t>
      </w:r>
      <w:r w:rsidR="00A84640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Tím se řídíme i u </w:t>
      </w:r>
      <w:r w:rsidR="00A84640" w:rsidRPr="00A84640">
        <w:rPr>
          <w:rFonts w:ascii="Calibri" w:eastAsia="Calibri" w:hAnsi="Calibri" w:cs="Times New Roman"/>
          <w:b/>
          <w:color w:val="66CCFF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JANSSEN </w:t>
      </w:r>
      <w:proofErr w:type="gramStart"/>
      <w:r w:rsidR="00A84640" w:rsidRPr="00A84640">
        <w:rPr>
          <w:rFonts w:ascii="Calibri" w:eastAsia="Calibri" w:hAnsi="Calibri" w:cs="Times New Roman"/>
          <w:b/>
          <w:color w:val="66CCFF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COSMETICS</w:t>
      </w:r>
      <w:proofErr w:type="gramEnd"/>
      <w:r w:rsidR="00A84640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a proto novinkou letošního podzimu a zimy je komplexní ošet</w:t>
      </w:r>
      <w:r w:rsidR="000B29DD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ření očního okolí EYE TREA</w:t>
      </w:r>
      <w:r w:rsidR="00074CC8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TMEND.</w:t>
      </w:r>
    </w:p>
    <w:p w14:paraId="7927BAB2" w14:textId="77777777" w:rsidR="003A78AB" w:rsidRDefault="00E12601" w:rsidP="003A78AB">
      <w:pPr>
        <w:spacing w:after="0" w:line="240" w:lineRule="auto"/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B11EE1">
        <w:rPr>
          <w:noProof/>
          <w:lang w:eastAsia="cs-CZ"/>
          <w14:textOutline w14:w="9525" w14:cap="rnd" w14:cmpd="sng" w14:algn="ctr">
            <w14:solidFill>
              <w14:srgbClr w14:val="FF3399"/>
            </w14:solidFill>
            <w14:prstDash w14:val="solid"/>
            <w14:bevel/>
          </w14:textOutline>
        </w:rPr>
        <w:drawing>
          <wp:anchor distT="0" distB="0" distL="114300" distR="114300" simplePos="0" relativeHeight="251663360" behindDoc="0" locked="0" layoutInCell="1" allowOverlap="1" wp14:anchorId="2A34E53B" wp14:editId="4A4AD95B">
            <wp:simplePos x="0" y="0"/>
            <wp:positionH relativeFrom="margin">
              <wp:posOffset>-995045</wp:posOffset>
            </wp:positionH>
            <wp:positionV relativeFrom="margin">
              <wp:posOffset>5634355</wp:posOffset>
            </wp:positionV>
            <wp:extent cx="7946390" cy="45085"/>
            <wp:effectExtent l="19050" t="19050" r="16510" b="12065"/>
            <wp:wrapSquare wrapText="bothSides"/>
            <wp:docPr id="14" name="obrázek 13" descr="Tapeta na monitor | Květiny | květiny, kytice, růže, růžové, svat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peta na monitor | Květiny | květiny, kytice, růže, růžové, svatb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1"/>
                    <a:stretch/>
                  </pic:blipFill>
                  <pic:spPr bwMode="auto">
                    <a:xfrm>
                      <a:off x="0" y="0"/>
                      <a:ext cx="7946390" cy="45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CC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640" w:rsidRPr="00CA37E6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Celý set se skládá </w:t>
      </w:r>
      <w:r w:rsidR="00CA37E6" w:rsidRPr="00CA37E6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z oční ampulky, s hyaluronovou kyselinou a matrixylem</w:t>
      </w:r>
      <w:r w:rsidR="00CA37E6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, </w:t>
      </w:r>
      <w:r w:rsidR="00A374DE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oční masky s klidnícím panthenolem a aloe a očního gelu s měděným peptidem. Set je možné požívat jako samostatné ošetření, nebo jej zakomponovat do běžné péče a doplnit mask</w:t>
      </w:r>
      <w:r w:rsidR="00074CC8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ou například práškovou </w:t>
      </w:r>
      <w:r w:rsidR="00A226B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s mořskými </w:t>
      </w:r>
      <w:r w:rsidR="00966B15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řasami a zlatými pigmenty</w:t>
      </w:r>
      <w:r w:rsidR="003A78AB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-</w:t>
      </w:r>
      <w:r w:rsidR="00966B15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</w:t>
      </w:r>
    </w:p>
    <w:p w14:paraId="04322B64" w14:textId="77777777" w:rsidR="00DC0D49" w:rsidRDefault="00966B15" w:rsidP="003A78AB">
      <w:pPr>
        <w:spacing w:after="0" w:line="240" w:lineRule="auto"/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966B15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898 201 GOLDEN GLOW MASK</w:t>
      </w:r>
      <w:r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.</w:t>
      </w:r>
    </w:p>
    <w:p w14:paraId="13B73E06" w14:textId="77777777" w:rsidR="00E12601" w:rsidRPr="00E12601" w:rsidRDefault="00E12601" w:rsidP="00A226B9">
      <w:pPr>
        <w:spacing w:line="240" w:lineRule="auto"/>
        <w:rPr>
          <w:rFonts w:ascii="Calibri" w:eastAsia="Calibri" w:hAnsi="Calibri" w:cs="Times New Roman"/>
          <w:b/>
          <w:color w:val="66CCFF"/>
          <w:sz w:val="16"/>
          <w:szCs w:val="1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14:paraId="77D32379" w14:textId="77777777" w:rsidR="00DC0D49" w:rsidRPr="00DC0D49" w:rsidRDefault="00966B15" w:rsidP="00A226B9">
      <w:pPr>
        <w:spacing w:line="240" w:lineRule="auto"/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481587E" wp14:editId="612CAAD8">
            <wp:simplePos x="0" y="0"/>
            <wp:positionH relativeFrom="margin">
              <wp:posOffset>4352290</wp:posOffset>
            </wp:positionH>
            <wp:positionV relativeFrom="margin">
              <wp:posOffset>6368415</wp:posOffset>
            </wp:positionV>
            <wp:extent cx="2313305" cy="1311910"/>
            <wp:effectExtent l="0" t="0" r="0" b="2540"/>
            <wp:wrapSquare wrapText="bothSides"/>
            <wp:docPr id="13" name="obrázek 2" descr="Як вибрати L-Аргінін - Dobavki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 вибрати L-Аргінін - Dobavki.u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D49" w:rsidRPr="00DC0D49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Některé v setu obsažené aktivní látky: </w:t>
      </w:r>
    </w:p>
    <w:p w14:paraId="7A04DB1B" w14:textId="77777777" w:rsidR="00A226B9" w:rsidRDefault="00DC0D49" w:rsidP="00DC0D49">
      <w:pPr>
        <w:spacing w:line="240" w:lineRule="auto"/>
      </w:pPr>
      <w:r w:rsidRPr="00DC0D49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Arginin</w:t>
      </w:r>
      <w:r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- </w:t>
      </w:r>
      <w:r w:rsidRPr="00DC0D49">
        <w:t xml:space="preserve"> </w:t>
      </w:r>
      <w:r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umožňuje větší přísun živin do ošetřované oblasti</w:t>
      </w:r>
      <w:r w:rsidRPr="00DC0D4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, zlepšuje imunitní systém a regeneraci organismu,</w:t>
      </w:r>
      <w:r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zlepšuje hydrataci a regeneraci.</w:t>
      </w:r>
      <w:r w:rsidRPr="00DC0D4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</w:t>
      </w:r>
      <w:r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</w:t>
      </w:r>
    </w:p>
    <w:p w14:paraId="27568848" w14:textId="77777777" w:rsidR="00A374DE" w:rsidRPr="00DC0D49" w:rsidRDefault="00A226B9" w:rsidP="00DC0D49">
      <w:pPr>
        <w:spacing w:line="240" w:lineRule="auto"/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DC0D49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Matrixyl®3000</w:t>
      </w:r>
      <w:r w:rsidRPr="00A226B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- koktejl peptidů, které působí na extracelulární</w:t>
      </w:r>
      <w:r w:rsidR="00DC0D4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matrix. J</w:t>
      </w:r>
      <w:r w:rsidRPr="00A226B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e tvořený třemi aminokyselinami, glycin, histidin a lysin</w:t>
      </w:r>
      <w:r w:rsidR="00DC0D4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.  Z</w:t>
      </w:r>
      <w:r w:rsidRPr="00A226B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lepšuje rozpustnost peptidu a tím </w:t>
      </w:r>
      <w:r w:rsidRPr="00A226B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lastRenderedPageBreak/>
        <w:t xml:space="preserve">usnadňuje vstup do kůže. Fibroblast zjistí pohyb </w:t>
      </w:r>
      <w:r w:rsidR="00DC0D49"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9A30ED7" wp14:editId="273AEC27">
            <wp:simplePos x="0" y="0"/>
            <wp:positionH relativeFrom="margin">
              <wp:posOffset>4274820</wp:posOffset>
            </wp:positionH>
            <wp:positionV relativeFrom="margin">
              <wp:posOffset>95250</wp:posOffset>
            </wp:positionV>
            <wp:extent cx="2302510" cy="1685925"/>
            <wp:effectExtent l="0" t="0" r="2540" b="0"/>
            <wp:wrapSquare wrapText="bothSides"/>
            <wp:docPr id="12" name="obrázek 1" descr="Американская косметика с Matrixyl 3000 от Timeless — купить в Москве от  1351 руб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ериканская косметика с Matrixyl 3000 от Timeless — купить в Москве от  1351 рубл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26B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aminokyselin, které jsou stejné, jako vlastní kolagen a v domnění, že došlo k jeho rozpadu, začne tvořit kolagen nový. Dále se snižuje produkce interleukinu-6, který podporuje zánětlivé procesy. Snížením zánětů, a zlepšuje zdravotní stav kůže a brzdí se proces GLYKACE.</w:t>
      </w:r>
      <w:r w:rsidR="00DC0D49" w:rsidRPr="00DC0D49">
        <w:rPr>
          <w:b/>
          <w:sz w:val="24"/>
          <w:szCs w:val="24"/>
        </w:rPr>
        <w:t xml:space="preserve">     </w:t>
      </w:r>
    </w:p>
    <w:p w14:paraId="3DB6F42B" w14:textId="77777777" w:rsidR="00074CC8" w:rsidRDefault="00E12601" w:rsidP="00DC0D49">
      <w:pPr>
        <w:spacing w:line="240" w:lineRule="auto"/>
        <w:rPr>
          <w:rFonts w:ascii="Calibri" w:eastAsia="Calibri" w:hAnsi="Calibri" w:cs="Times New Roman"/>
          <w:color w:val="66CCFF"/>
          <w:sz w:val="16"/>
          <w:szCs w:val="1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B11EE1">
        <w:rPr>
          <w:noProof/>
          <w:lang w:eastAsia="cs-CZ"/>
          <w14:textOutline w14:w="9525" w14:cap="rnd" w14:cmpd="sng" w14:algn="ctr">
            <w14:solidFill>
              <w14:srgbClr w14:val="FF3399"/>
            </w14:solidFill>
            <w14:prstDash w14:val="solid"/>
            <w14:bevel/>
          </w14:textOutline>
        </w:rPr>
        <w:drawing>
          <wp:anchor distT="0" distB="0" distL="114300" distR="114300" simplePos="0" relativeHeight="251665408" behindDoc="0" locked="0" layoutInCell="1" allowOverlap="1" wp14:anchorId="0CE5BDF2" wp14:editId="64B4AEB3">
            <wp:simplePos x="0" y="0"/>
            <wp:positionH relativeFrom="margin">
              <wp:posOffset>-975995</wp:posOffset>
            </wp:positionH>
            <wp:positionV relativeFrom="margin">
              <wp:posOffset>4281805</wp:posOffset>
            </wp:positionV>
            <wp:extent cx="7946390" cy="45085"/>
            <wp:effectExtent l="19050" t="19050" r="16510" b="12065"/>
            <wp:wrapSquare wrapText="bothSides"/>
            <wp:docPr id="15" name="obrázek 13" descr="Tapeta na monitor | Květiny | květiny, kytice, růže, růžové, svat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peta na monitor | Květiny | květiny, kytice, růže, růžové, svatb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41"/>
                    <a:stretch/>
                  </pic:blipFill>
                  <pic:spPr bwMode="auto">
                    <a:xfrm>
                      <a:off x="0" y="0"/>
                      <a:ext cx="7946390" cy="45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CC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4DE" w:rsidRPr="00DC0D49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Měděný peptid - </w:t>
      </w:r>
      <w:r w:rsidR="00DC0D49">
        <w:rPr>
          <w:rFonts w:ascii="Calibri" w:eastAsia="Calibri" w:hAnsi="Calibri" w:cs="Times New Roman"/>
          <w:b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</w:t>
      </w:r>
      <w:r w:rsidR="00DC0D4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p</w:t>
      </w:r>
      <w:r w:rsidR="00A374DE" w:rsidRPr="00A374DE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odporuje hojení ran, přitahuje imunitní buňky, má antioxidační a protizánětlivé účinky, stimuluje syntézy kolagenu a glykosaminoglykanů v kožních fibroblastech a podporu růstu krevních cév.</w:t>
      </w:r>
      <w:r w:rsidR="00DC0D49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Zpomalí proces stárnutí a projasní pigmentace</w:t>
      </w:r>
      <w:r w:rsidR="00074CC8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.</w:t>
      </w:r>
      <w:r w:rsidR="005712DD" w:rsidRPr="005712DD">
        <w:t xml:space="preserve"> </w:t>
      </w:r>
    </w:p>
    <w:p w14:paraId="2EC1F070" w14:textId="77777777" w:rsidR="00F81587" w:rsidRDefault="00F81587" w:rsidP="00DC0D49">
      <w:pPr>
        <w:spacing w:line="240" w:lineRule="auto"/>
        <w:rPr>
          <w:rFonts w:ascii="Calibri" w:eastAsia="Calibri" w:hAnsi="Calibri" w:cs="Times New Roman"/>
          <w:color w:val="66CCFF"/>
          <w:sz w:val="16"/>
          <w:szCs w:val="1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p w14:paraId="6131B1DB" w14:textId="77777777" w:rsidR="00074CC8" w:rsidRPr="00074CC8" w:rsidRDefault="00F81587" w:rsidP="00DC0D49">
      <w:pPr>
        <w:spacing w:line="240" w:lineRule="auto"/>
        <w:rPr>
          <w:rFonts w:ascii="Calibri" w:eastAsia="Calibri" w:hAnsi="Calibri" w:cs="Times New Roman"/>
          <w:color w:val="66CCFF"/>
          <w:sz w:val="16"/>
          <w:szCs w:val="1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074CC8">
        <w:rPr>
          <w:b/>
          <w:noProof/>
          <w:color w:val="000000" w:themeColor="text1"/>
          <w:lang w:eastAsia="cs-CZ"/>
          <w14:textFill>
            <w14:gradFill>
              <w14:gsLst>
                <w14:gs w14:pos="0">
                  <w14:schemeClr w14:val="tx1">
                    <w14:lumMod w14:val="50000"/>
                    <w14:lumOff w14:val="50000"/>
                    <w14:shade w14:val="30000"/>
                    <w14:satMod w14:val="115000"/>
                  </w14:schemeClr>
                </w14:gs>
                <w14:gs w14:pos="50000">
                  <w14:schemeClr w14:val="tx1">
                    <w14:lumMod w14:val="50000"/>
                    <w14:lumOff w14:val="50000"/>
                    <w14:shade w14:val="67500"/>
                    <w14:satMod w14:val="115000"/>
                  </w14:schemeClr>
                </w14:gs>
                <w14:gs w14:pos="100000">
                  <w14:schemeClr w14:val="tx1">
                    <w14:lumMod w14:val="50000"/>
                    <w14:lumOff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71552" behindDoc="0" locked="0" layoutInCell="1" allowOverlap="1" wp14:anchorId="029EF54E" wp14:editId="27355082">
            <wp:simplePos x="0" y="0"/>
            <wp:positionH relativeFrom="margin">
              <wp:posOffset>4352925</wp:posOffset>
            </wp:positionH>
            <wp:positionV relativeFrom="margin">
              <wp:posOffset>4739005</wp:posOffset>
            </wp:positionV>
            <wp:extent cx="2102485" cy="1924050"/>
            <wp:effectExtent l="0" t="0" r="0" b="0"/>
            <wp:wrapSquare wrapText="bothSides"/>
            <wp:docPr id="16" name="Obrázek 16" descr="C:\Users\christophova\Desktop\1900P_EyeFlashFluid_CW_Com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ova\Desktop\1900P_EyeFlashFluid_CW_Comp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10F1A" w14:textId="77777777" w:rsidR="00074CC8" w:rsidRPr="00074CC8" w:rsidRDefault="00074CC8" w:rsidP="00074CC8">
      <w:pPr>
        <w:spacing w:after="0" w:line="240" w:lineRule="auto"/>
        <w:rPr>
          <w:b/>
        </w:rPr>
      </w:pPr>
      <w:r w:rsidRPr="00074CC8">
        <w:rPr>
          <w:b/>
          <w:color w:val="66CCFF"/>
          <w:sz w:val="32"/>
          <w:szCs w:val="32"/>
        </w:rPr>
        <w:t>1900 EYE FLASH FLUID</w:t>
      </w:r>
      <w:r w:rsidRPr="00DD50C0">
        <w:rPr>
          <w:b/>
          <w:sz w:val="24"/>
          <w:szCs w:val="24"/>
        </w:rPr>
        <w:t xml:space="preserve"> </w:t>
      </w:r>
      <w:r w:rsidRPr="00074CC8">
        <w:rPr>
          <w:b/>
        </w:rPr>
        <w:t>oční pěstící koncentrát</w:t>
      </w:r>
    </w:p>
    <w:p w14:paraId="542D2B8A" w14:textId="77777777" w:rsidR="00074CC8" w:rsidRPr="00074CC8" w:rsidRDefault="00074CC8" w:rsidP="00074CC8">
      <w:pPr>
        <w:spacing w:after="0" w:line="240" w:lineRule="auto"/>
      </w:pPr>
      <w:r>
        <w:t>Vyvinutý</w:t>
      </w:r>
      <w:r w:rsidRPr="00074CC8">
        <w:t xml:space="preserve"> speciálně pro citlivou oblast očí</w:t>
      </w:r>
      <w:r>
        <w:t xml:space="preserve">, s </w:t>
      </w:r>
      <w:r w:rsidRPr="00F81587">
        <w:rPr>
          <w:b/>
        </w:rPr>
        <w:t>kyselinou hyaluronovou</w:t>
      </w:r>
      <w:r>
        <w:t xml:space="preserve">, která vyživuje, hydratuje a vyhlazuje pokožku, </w:t>
      </w:r>
      <w:r w:rsidRPr="00F81587">
        <w:rPr>
          <w:b/>
        </w:rPr>
        <w:t>matrixylem 3000</w:t>
      </w:r>
      <w:r>
        <w:t>, ten umožňuje s</w:t>
      </w:r>
      <w:r w:rsidR="00F81587">
        <w:t xml:space="preserve">yntézu složky mezibuněčné hmoty a </w:t>
      </w:r>
      <w:r w:rsidR="00F81587" w:rsidRPr="00F81587">
        <w:rPr>
          <w:b/>
        </w:rPr>
        <w:t>glycerinem</w:t>
      </w:r>
      <w:r w:rsidRPr="00F81587">
        <w:rPr>
          <w:b/>
        </w:rPr>
        <w:t>,</w:t>
      </w:r>
      <w:r w:rsidR="00F81587">
        <w:t xml:space="preserve"> </w:t>
      </w:r>
      <w:r>
        <w:t xml:space="preserve">váže vodu v horních vrstvách </w:t>
      </w:r>
      <w:r w:rsidR="00BD5DD5">
        <w:t>stratu</w:t>
      </w:r>
      <w:r>
        <w:t>m corneum</w:t>
      </w:r>
      <w:r w:rsidR="00F81587">
        <w:t>.</w:t>
      </w:r>
    </w:p>
    <w:p w14:paraId="63EC37D4" w14:textId="77777777" w:rsidR="00074CC8" w:rsidRPr="00074CC8" w:rsidRDefault="00F81587" w:rsidP="00074CC8">
      <w:pPr>
        <w:spacing w:after="0" w:line="240" w:lineRule="auto"/>
        <w:contextualSpacing/>
        <w:rPr>
          <w:b/>
        </w:rPr>
      </w:pPr>
      <w:r>
        <w:t xml:space="preserve">Přípravek </w:t>
      </w:r>
      <w:r w:rsidR="00074CC8" w:rsidRPr="00074CC8">
        <w:t xml:space="preserve">vyhladí vrásky, zlepší syntézu </w:t>
      </w:r>
      <w:r w:rsidRPr="00074CC8">
        <w:t>kolagenu</w:t>
      </w:r>
      <w:r>
        <w:rPr>
          <w:b/>
        </w:rPr>
        <w:t xml:space="preserve"> a </w:t>
      </w:r>
      <w:r w:rsidRPr="00074CC8">
        <w:t>hydrataci</w:t>
      </w:r>
      <w:r w:rsidR="00074CC8" w:rsidRPr="00074CC8">
        <w:t>, pružnost a tonus pleti, snižuje otoky</w:t>
      </w:r>
      <w:r>
        <w:t>.</w:t>
      </w:r>
    </w:p>
    <w:p w14:paraId="7826B307" w14:textId="77777777" w:rsidR="00074CC8" w:rsidRPr="00074CC8" w:rsidRDefault="00074CC8" w:rsidP="00074CC8">
      <w:pPr>
        <w:spacing w:after="0" w:line="240" w:lineRule="auto"/>
        <w:jc w:val="both"/>
        <w:rPr>
          <w:rFonts w:ascii="Calibri" w:eastAsia="Calibri" w:hAnsi="Calibri" w:cs="Times New Roman"/>
          <w:b/>
          <w:snapToGrid w:val="0"/>
        </w:rPr>
      </w:pPr>
      <w:r w:rsidRPr="00F81587">
        <w:rPr>
          <w:rFonts w:ascii="Calibri" w:eastAsia="Calibri" w:hAnsi="Calibri" w:cs="Times New Roman"/>
          <w:b/>
          <w:color w:val="00B0F0"/>
        </w:rPr>
        <w:t>Použití:</w:t>
      </w:r>
      <w:r w:rsidRPr="00F81587">
        <w:rPr>
          <w:rFonts w:ascii="Calibri" w:eastAsia="Calibri" w:hAnsi="Calibri" w:cs="Times New Roman"/>
          <w:color w:val="00B0F0"/>
        </w:rPr>
        <w:t xml:space="preserve"> </w:t>
      </w:r>
      <w:r w:rsidRPr="00074CC8">
        <w:rPr>
          <w:rFonts w:ascii="Calibri" w:eastAsia="Calibri" w:hAnsi="Calibri" w:cs="Times New Roman"/>
        </w:rPr>
        <w:t>Obsah ampulky vklepejte do očištěné a tonizované pleti v okolí očí.</w:t>
      </w:r>
    </w:p>
    <w:p w14:paraId="7FAF0CC6" w14:textId="77777777" w:rsidR="00F81587" w:rsidRDefault="00F81587" w:rsidP="00DC0D49">
      <w:pPr>
        <w:spacing w:line="240" w:lineRule="auto"/>
        <w:rPr>
          <w:rFonts w:ascii="Times New Roman" w:eastAsia="Times New Roman" w:hAnsi="Times New Roman" w:cs="Times New Roman"/>
          <w:snapToGrid w:val="0"/>
          <w:color w:val="66CCFF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798A043C" w14:textId="77777777" w:rsidR="00A84640" w:rsidRDefault="00F81587" w:rsidP="00F81587">
      <w:pPr>
        <w:spacing w:after="0" w:line="240" w:lineRule="auto"/>
        <w:rPr>
          <w:b/>
        </w:rPr>
      </w:pPr>
      <w:r>
        <w:rPr>
          <w:b/>
          <w:color w:val="66CCFF"/>
          <w:sz w:val="32"/>
          <w:szCs w:val="32"/>
        </w:rPr>
        <w:t xml:space="preserve">83305 GOLDEN LIFT EYE MASK </w:t>
      </w:r>
      <w:r w:rsidRPr="00F81587">
        <w:rPr>
          <w:b/>
        </w:rPr>
        <w:t xml:space="preserve">tvarovaná </w:t>
      </w:r>
      <w:r>
        <w:rPr>
          <w:b/>
        </w:rPr>
        <w:t xml:space="preserve">maska na oční okolí </w:t>
      </w:r>
    </w:p>
    <w:p w14:paraId="3ED158D3" w14:textId="77777777" w:rsidR="00F81587" w:rsidRDefault="00F81587" w:rsidP="00F81587">
      <w:pPr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35E5449" wp14:editId="14D442D3">
            <wp:simplePos x="0" y="0"/>
            <wp:positionH relativeFrom="margin">
              <wp:posOffset>3365500</wp:posOffset>
            </wp:positionH>
            <wp:positionV relativeFrom="margin">
              <wp:posOffset>7320280</wp:posOffset>
            </wp:positionV>
            <wp:extent cx="3277870" cy="1714500"/>
            <wp:effectExtent l="0" t="0" r="0" b="0"/>
            <wp:wrapSquare wrapText="bothSides"/>
            <wp:docPr id="17" name="Obrázek 17" descr="Gold_Eye_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ld_Eye_Mas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8" t="29329" r="21907" b="38516"/>
                    <a:stretch/>
                  </pic:blipFill>
                  <pic:spPr bwMode="auto">
                    <a:xfrm>
                      <a:off x="0" y="0"/>
                      <a:ext cx="32778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587">
        <w:t xml:space="preserve">Vydaná </w:t>
      </w:r>
      <w:r>
        <w:t xml:space="preserve">fóliová maska speciálně tvarovaná pro oční okolí, obsahuje extrakt z řas </w:t>
      </w:r>
      <w:r w:rsidRPr="00221A55">
        <w:rPr>
          <w:b/>
        </w:rPr>
        <w:t>karagenan</w:t>
      </w:r>
      <w:r>
        <w:t xml:space="preserve"> na podporu a provázání všech aktivních látek, </w:t>
      </w:r>
      <w:r w:rsidRPr="00221A55">
        <w:rPr>
          <w:b/>
        </w:rPr>
        <w:t xml:space="preserve">kyselinu hyaluronovou </w:t>
      </w:r>
      <w:r w:rsidRPr="00F81587">
        <w:t>na zvlhčení,</w:t>
      </w:r>
      <w:r>
        <w:t xml:space="preserve"> </w:t>
      </w:r>
      <w:r w:rsidRPr="00221A55">
        <w:rPr>
          <w:b/>
        </w:rPr>
        <w:t>niacinamid</w:t>
      </w:r>
      <w:r>
        <w:t xml:space="preserve"> a </w:t>
      </w:r>
      <w:r w:rsidRPr="00221A55">
        <w:rPr>
          <w:b/>
        </w:rPr>
        <w:t>panthenol</w:t>
      </w:r>
      <w:r>
        <w:t xml:space="preserve"> na zklidnění a podporu regenerace. </w:t>
      </w:r>
      <w:r w:rsidRPr="00221A55">
        <w:rPr>
          <w:b/>
        </w:rPr>
        <w:t>Aloe vera</w:t>
      </w:r>
      <w:r>
        <w:t xml:space="preserve">, </w:t>
      </w:r>
      <w:r w:rsidRPr="00221A55">
        <w:rPr>
          <w:b/>
        </w:rPr>
        <w:t>ječná voda</w:t>
      </w:r>
      <w:r>
        <w:t xml:space="preserve"> a </w:t>
      </w:r>
      <w:r w:rsidRPr="00221A55">
        <w:rPr>
          <w:b/>
        </w:rPr>
        <w:t>rostlinný glycerín</w:t>
      </w:r>
      <w:r>
        <w:t xml:space="preserve"> zjemňují pokožku, uklidňují a hydratují.</w:t>
      </w:r>
    </w:p>
    <w:p w14:paraId="00496734" w14:textId="77777777" w:rsidR="00F81587" w:rsidRDefault="00F81587" w:rsidP="00F81587">
      <w:pPr>
        <w:spacing w:after="0" w:line="240" w:lineRule="auto"/>
        <w:rPr>
          <w:rFonts w:ascii="Calibri" w:eastAsia="Calibri" w:hAnsi="Calibri" w:cs="Times New Roman"/>
        </w:rPr>
      </w:pPr>
      <w:r w:rsidRPr="00F81587">
        <w:rPr>
          <w:rFonts w:ascii="Calibri" w:eastAsia="Calibri" w:hAnsi="Calibri" w:cs="Times New Roman"/>
          <w:b/>
          <w:color w:val="00B0F0"/>
        </w:rPr>
        <w:t>Použití:</w:t>
      </w:r>
      <w:r w:rsidR="00221A55">
        <w:rPr>
          <w:rFonts w:ascii="Calibri" w:eastAsia="Calibri" w:hAnsi="Calibri" w:cs="Times New Roman"/>
          <w:b/>
          <w:color w:val="00B0F0"/>
        </w:rPr>
        <w:t xml:space="preserve"> </w:t>
      </w:r>
      <w:r w:rsidR="00221A55" w:rsidRPr="00221A55">
        <w:rPr>
          <w:rFonts w:ascii="Calibri" w:eastAsia="Calibri" w:hAnsi="Calibri" w:cs="Times New Roman"/>
        </w:rPr>
        <w:t>Přiložte na předem</w:t>
      </w:r>
      <w:r w:rsidR="00221A55" w:rsidRPr="00221A55">
        <w:rPr>
          <w:rFonts w:ascii="Calibri" w:eastAsia="Calibri" w:hAnsi="Calibri" w:cs="Times New Roman"/>
          <w:b/>
        </w:rPr>
        <w:t xml:space="preserve"> </w:t>
      </w:r>
      <w:r w:rsidR="00221A55" w:rsidRPr="00221A55">
        <w:rPr>
          <w:rFonts w:ascii="Calibri" w:eastAsia="Calibri" w:hAnsi="Calibri" w:cs="Times New Roman"/>
        </w:rPr>
        <w:t>připravené oční víčko, horní i dolní a nechejte 10 -15 minut působit.</w:t>
      </w:r>
    </w:p>
    <w:p w14:paraId="1B08F37C" w14:textId="77777777" w:rsidR="00221A55" w:rsidRPr="00221A55" w:rsidRDefault="00221A55">
      <w:pPr>
        <w:rPr>
          <w:b/>
          <w:color w:val="66CCFF"/>
          <w:sz w:val="32"/>
          <w:szCs w:val="32"/>
        </w:rPr>
      </w:pPr>
    </w:p>
    <w:p w14:paraId="41719B5D" w14:textId="77777777" w:rsidR="003E794E" w:rsidRDefault="00221A55" w:rsidP="00221A55">
      <w:pPr>
        <w:spacing w:after="0"/>
        <w:rPr>
          <w:b/>
        </w:rPr>
      </w:pPr>
      <w:r>
        <w:rPr>
          <w:b/>
          <w:color w:val="66CCFF"/>
          <w:sz w:val="32"/>
          <w:szCs w:val="32"/>
        </w:rPr>
        <w:lastRenderedPageBreak/>
        <w:t>83306 BLUE FRESH EYE CARE</w:t>
      </w:r>
      <w:r w:rsidRPr="00221A55">
        <w:rPr>
          <w:b/>
          <w:color w:val="66CCFF"/>
        </w:rPr>
        <w:t xml:space="preserve"> </w:t>
      </w:r>
      <w:r w:rsidRPr="00221A55">
        <w:rPr>
          <w:b/>
        </w:rPr>
        <w:t>vyhlazující gel na oční kontury</w:t>
      </w:r>
    </w:p>
    <w:p w14:paraId="3E62134E" w14:textId="77777777" w:rsidR="00221A55" w:rsidRDefault="00984106" w:rsidP="00221A55">
      <w:pPr>
        <w:spacing w:after="0"/>
      </w:pPr>
      <w:r>
        <w:rPr>
          <w:rFonts w:ascii="Calibri" w:eastAsia="Calibri" w:hAnsi="Calibri" w:cs="Times New Roman"/>
          <w:noProof/>
          <w:color w:val="66CCFF"/>
          <w:sz w:val="36"/>
          <w:szCs w:val="36"/>
          <w:lang w:eastAsia="cs-CZ"/>
        </w:rPr>
        <w:drawing>
          <wp:anchor distT="0" distB="0" distL="114300" distR="114300" simplePos="0" relativeHeight="251676672" behindDoc="0" locked="0" layoutInCell="1" allowOverlap="1" wp14:anchorId="2E144503" wp14:editId="5AA84BF2">
            <wp:simplePos x="0" y="0"/>
            <wp:positionH relativeFrom="margin">
              <wp:posOffset>3607435</wp:posOffset>
            </wp:positionH>
            <wp:positionV relativeFrom="margin">
              <wp:posOffset>605155</wp:posOffset>
            </wp:positionV>
            <wp:extent cx="3131820" cy="1466850"/>
            <wp:effectExtent l="0" t="0" r="0" b="0"/>
            <wp:wrapSquare wrapText="bothSides"/>
            <wp:docPr id="19" name="Obrázek 19" descr="K:\Interní pošta\oční\Blue Fresh Eye 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nterní pošta\oční\Blue Fresh Eye Ca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8" t="40691" r="4793" b="23307"/>
                    <a:stretch/>
                  </pic:blipFill>
                  <pic:spPr bwMode="auto">
                    <a:xfrm>
                      <a:off x="0" y="0"/>
                      <a:ext cx="31318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A55" w:rsidRPr="00221A55">
        <w:t>Velmi jemný křišťálově průzračný oční gel</w:t>
      </w:r>
      <w:r w:rsidR="00221A55">
        <w:t xml:space="preserve">, který se velmi rychle vstřebává, </w:t>
      </w:r>
      <w:r w:rsidR="000B29DD">
        <w:t xml:space="preserve">obsahuje </w:t>
      </w:r>
      <w:r w:rsidR="000B29DD" w:rsidRPr="000B29DD">
        <w:rPr>
          <w:b/>
        </w:rPr>
        <w:t>kyselinu</w:t>
      </w:r>
      <w:r w:rsidR="00221A55" w:rsidRPr="000B29DD">
        <w:rPr>
          <w:b/>
        </w:rPr>
        <w:t xml:space="preserve"> hyaluronovou</w:t>
      </w:r>
      <w:r w:rsidR="00221A55">
        <w:t xml:space="preserve"> </w:t>
      </w:r>
      <w:r w:rsidR="000B29DD">
        <w:t xml:space="preserve">a </w:t>
      </w:r>
      <w:r w:rsidR="000B29DD" w:rsidRPr="000B29DD">
        <w:rPr>
          <w:b/>
        </w:rPr>
        <w:t>acetyl</w:t>
      </w:r>
      <w:r w:rsidR="000B29DD">
        <w:t xml:space="preserve"> </w:t>
      </w:r>
      <w:r w:rsidR="000B29DD" w:rsidRPr="000B29DD">
        <w:rPr>
          <w:b/>
        </w:rPr>
        <w:t>okto</w:t>
      </w:r>
      <w:r w:rsidR="00221A55" w:rsidRPr="000B29DD">
        <w:rPr>
          <w:b/>
        </w:rPr>
        <w:t>peptid</w:t>
      </w:r>
      <w:r w:rsidR="00221A55">
        <w:t xml:space="preserve"> na hydrataci, </w:t>
      </w:r>
      <w:r w:rsidR="000B29DD" w:rsidRPr="000B29DD">
        <w:rPr>
          <w:b/>
        </w:rPr>
        <w:t>arginin</w:t>
      </w:r>
      <w:r w:rsidR="000B29DD">
        <w:t xml:space="preserve"> na stimulaci buněk, </w:t>
      </w:r>
      <w:r w:rsidR="000B29DD" w:rsidRPr="000B29DD">
        <w:rPr>
          <w:b/>
        </w:rPr>
        <w:t>měděné peptidy</w:t>
      </w:r>
      <w:r w:rsidR="000B29DD">
        <w:t xml:space="preserve"> na podporu tvorby kolagenu a antioxidační ochranu a zjemňující a zvlhčující </w:t>
      </w:r>
      <w:r w:rsidR="000B29DD" w:rsidRPr="000B29DD">
        <w:rPr>
          <w:b/>
        </w:rPr>
        <w:t>rostlinný glycerín</w:t>
      </w:r>
      <w:r w:rsidR="000B29DD">
        <w:t>.</w:t>
      </w:r>
      <w:r w:rsidR="00221A55" w:rsidRPr="00221A55">
        <w:t xml:space="preserve"> </w:t>
      </w:r>
    </w:p>
    <w:p w14:paraId="538B6CFA" w14:textId="77777777" w:rsidR="000B29DD" w:rsidRDefault="000B29DD" w:rsidP="00221A55">
      <w:pPr>
        <w:spacing w:after="0"/>
        <w:rPr>
          <w:rFonts w:ascii="Calibri" w:eastAsia="Calibri" w:hAnsi="Calibri" w:cs="Times New Roman"/>
        </w:rPr>
      </w:pPr>
      <w:r w:rsidRPr="00F81587">
        <w:rPr>
          <w:rFonts w:ascii="Calibri" w:eastAsia="Calibri" w:hAnsi="Calibri" w:cs="Times New Roman"/>
          <w:b/>
          <w:color w:val="00B0F0"/>
        </w:rPr>
        <w:t>Použití:</w:t>
      </w:r>
      <w:r>
        <w:rPr>
          <w:rFonts w:ascii="Calibri" w:eastAsia="Calibri" w:hAnsi="Calibri" w:cs="Times New Roman"/>
          <w:b/>
          <w:color w:val="00B0F0"/>
        </w:rPr>
        <w:t xml:space="preserve"> </w:t>
      </w:r>
      <w:r>
        <w:rPr>
          <w:rFonts w:ascii="Calibri" w:eastAsia="Calibri" w:hAnsi="Calibri" w:cs="Times New Roman"/>
        </w:rPr>
        <w:t>Na závěr ošetření lehce vklepejte do oblasti očního okolí.</w:t>
      </w:r>
      <w:r w:rsidRPr="000B29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libri" w:eastAsia="Calibri" w:hAnsi="Calibri" w:cs="Times New Roman"/>
        </w:rPr>
        <w:t xml:space="preserve"> </w:t>
      </w:r>
    </w:p>
    <w:p w14:paraId="26E0A443" w14:textId="77777777" w:rsidR="000B29DD" w:rsidRDefault="000B29DD" w:rsidP="00221A55">
      <w:pPr>
        <w:spacing w:after="0"/>
        <w:rPr>
          <w:rFonts w:ascii="Calibri" w:eastAsia="Calibri" w:hAnsi="Calibri" w:cs="Times New Roman"/>
        </w:rPr>
      </w:pPr>
    </w:p>
    <w:p w14:paraId="130A7855" w14:textId="77777777" w:rsidR="005712DD" w:rsidRDefault="005712DD" w:rsidP="005712DD">
      <w:pPr>
        <w:spacing w:after="0" w:line="240" w:lineRule="auto"/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  <w:r w:rsidRPr="005712DD">
        <w:rPr>
          <w:rFonts w:ascii="Calibri" w:eastAsia="Calibri" w:hAnsi="Calibri" w:cs="Times New Roman"/>
          <w:color w:val="66CCFF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K masáži můžeme použít od</w:t>
      </w:r>
      <w:r w:rsidRPr="005712DD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JANSSEN COSMETICS </w:t>
      </w:r>
      <w:r w:rsidRPr="005712DD">
        <w:rPr>
          <w:rFonts w:ascii="Calibri" w:eastAsia="Calibri" w:hAnsi="Calibri" w:cs="Times New Roman"/>
          <w:color w:val="66CCFF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>nachlazené masážní tyčinky.</w:t>
      </w:r>
      <w:r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</w:t>
      </w:r>
      <w:r w:rsidRPr="00A374DE"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  <w:t xml:space="preserve"> </w:t>
      </w:r>
      <w:r w:rsidRPr="005712DD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0576642D" wp14:editId="29EDBCFC">
            <wp:simplePos x="0" y="0"/>
            <wp:positionH relativeFrom="margin">
              <wp:posOffset>-13970</wp:posOffset>
            </wp:positionH>
            <wp:positionV relativeFrom="margin">
              <wp:posOffset>2567305</wp:posOffset>
            </wp:positionV>
            <wp:extent cx="5467350" cy="13144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9" t="65716" b="19795"/>
                    <a:stretch/>
                  </pic:blipFill>
                  <pic:spPr bwMode="auto">
                    <a:xfrm>
                      <a:off x="0" y="0"/>
                      <a:ext cx="54673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70E21" w14:textId="77777777" w:rsidR="005712DD" w:rsidRDefault="005712DD" w:rsidP="005712DD">
      <w:pPr>
        <w:spacing w:after="0" w:line="240" w:lineRule="auto"/>
        <w:rPr>
          <w:rFonts w:ascii="Calibri" w:eastAsia="Calibri" w:hAnsi="Calibri" w:cs="Times New Roman"/>
          <w:color w:val="66CCFF"/>
          <w:sz w:val="3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B0F0"/>
            </w14:solidFill>
            <w14:prstDash w14:val="solid"/>
            <w14:miter w14:lim="0"/>
          </w14:textOutline>
        </w:rPr>
      </w:pPr>
    </w:p>
    <w:tbl>
      <w:tblPr>
        <w:tblW w:w="9356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2"/>
        <w:gridCol w:w="4404"/>
      </w:tblGrid>
      <w:tr w:rsidR="005712DD" w:rsidRPr="005712DD" w14:paraId="1C654526" w14:textId="77777777" w:rsidTr="00993661">
        <w:trPr>
          <w:trHeight w:val="192"/>
        </w:trPr>
        <w:tc>
          <w:tcPr>
            <w:tcW w:w="4952" w:type="dxa"/>
            <w:shd w:val="clear" w:color="auto" w:fill="33CCFF"/>
          </w:tcPr>
          <w:p w14:paraId="70A5B2C5" w14:textId="77777777" w:rsidR="005712DD" w:rsidRPr="005712DD" w:rsidRDefault="005712DD" w:rsidP="005712DD">
            <w:pPr>
              <w:tabs>
                <w:tab w:val="left" w:pos="8280"/>
              </w:tabs>
              <w:spacing w:after="0" w:line="240" w:lineRule="auto"/>
              <w:ind w:right="113"/>
              <w:rPr>
                <w:rFonts w:eastAsia="Times New Roman" w:cstheme="minorHAnsi"/>
                <w:b/>
                <w:color w:val="FFFFFF"/>
                <w:sz w:val="24"/>
                <w:szCs w:val="24"/>
                <w:lang w:val="de-DE"/>
              </w:rPr>
            </w:pPr>
            <w:r w:rsidRPr="005712DD">
              <w:rPr>
                <w:rFonts w:eastAsia="Times New Roman" w:cstheme="minorHAnsi"/>
                <w:b/>
                <w:color w:val="FFFFFF"/>
                <w:sz w:val="24"/>
                <w:szCs w:val="24"/>
                <w:lang w:val="de-DE"/>
              </w:rPr>
              <w:t xml:space="preserve">  POPIS OŠETŘENÍ  OČNÍHO OKOLÍ  </w:t>
            </w:r>
          </w:p>
          <w:p w14:paraId="1FC824E8" w14:textId="77777777" w:rsidR="005712DD" w:rsidRPr="005712DD" w:rsidRDefault="005712DD" w:rsidP="005712DD">
            <w:pPr>
              <w:tabs>
                <w:tab w:val="left" w:pos="8280"/>
              </w:tabs>
              <w:spacing w:after="0" w:line="240" w:lineRule="auto"/>
              <w:ind w:right="113"/>
              <w:rPr>
                <w:rFonts w:eastAsia="Times New Roman" w:cstheme="minorHAnsi"/>
                <w:b/>
                <w:color w:val="FFFFFF"/>
                <w:sz w:val="24"/>
                <w:szCs w:val="24"/>
                <w:lang w:val="de-DE"/>
              </w:rPr>
            </w:pPr>
            <w:r w:rsidRPr="005712DD">
              <w:rPr>
                <w:rFonts w:eastAsia="Times New Roman" w:cstheme="minorHAnsi"/>
                <w:b/>
                <w:color w:val="FFFFFF"/>
                <w:sz w:val="24"/>
                <w:szCs w:val="24"/>
                <w:lang w:val="de-DE"/>
              </w:rPr>
              <w:t xml:space="preserve">  hydratační</w:t>
            </w:r>
          </w:p>
        </w:tc>
        <w:tc>
          <w:tcPr>
            <w:tcW w:w="4404" w:type="dxa"/>
            <w:shd w:val="clear" w:color="auto" w:fill="33CCFF"/>
          </w:tcPr>
          <w:p w14:paraId="5C3C9D24" w14:textId="77777777" w:rsidR="005712DD" w:rsidRPr="005712DD" w:rsidRDefault="005712DD" w:rsidP="005712DD">
            <w:pPr>
              <w:tabs>
                <w:tab w:val="left" w:pos="4299"/>
                <w:tab w:val="left" w:pos="8280"/>
              </w:tabs>
              <w:spacing w:before="60" w:after="60" w:line="240" w:lineRule="auto"/>
              <w:ind w:right="113"/>
              <w:rPr>
                <w:rFonts w:eastAsia="Times New Roman" w:cstheme="minorHAnsi"/>
                <w:b/>
                <w:color w:val="FFFFFF"/>
                <w:sz w:val="24"/>
                <w:szCs w:val="24"/>
                <w:lang w:val="de-DE"/>
              </w:rPr>
            </w:pPr>
            <w:r w:rsidRPr="005712DD">
              <w:rPr>
                <w:rFonts w:eastAsia="Times New Roman" w:cstheme="minorHAnsi"/>
                <w:b/>
                <w:color w:val="FFFFFF"/>
                <w:sz w:val="24"/>
                <w:szCs w:val="24"/>
                <w:lang w:val="de-DE"/>
              </w:rPr>
              <w:t xml:space="preserve">PRODUKTY                             </w:t>
            </w:r>
            <w:r w:rsidR="00993661">
              <w:rPr>
                <w:rFonts w:eastAsia="Times New Roman" w:cstheme="minorHAnsi"/>
                <w:b/>
                <w:color w:val="FFFFFF"/>
                <w:sz w:val="24"/>
                <w:szCs w:val="24"/>
                <w:lang w:val="de-DE"/>
              </w:rPr>
              <w:t xml:space="preserve">  </w:t>
            </w:r>
            <w:r w:rsidRPr="005712DD">
              <w:rPr>
                <w:rFonts w:eastAsia="Times New Roman" w:cstheme="minorHAnsi"/>
                <w:b/>
                <w:color w:val="FFFFFF"/>
                <w:sz w:val="24"/>
                <w:szCs w:val="24"/>
              </w:rPr>
              <w:t>spotřeba</w:t>
            </w:r>
            <w:r w:rsidRPr="005712DD">
              <w:rPr>
                <w:rFonts w:eastAsia="Times New Roman" w:cstheme="minorHAnsi"/>
                <w:b/>
                <w:color w:val="FFFFFF"/>
                <w:sz w:val="24"/>
                <w:szCs w:val="24"/>
                <w:lang w:val="de-DE"/>
              </w:rPr>
              <w:t xml:space="preserve">  </w:t>
            </w:r>
          </w:p>
        </w:tc>
      </w:tr>
      <w:tr w:rsidR="005712DD" w:rsidRPr="005712DD" w14:paraId="5500A3B0" w14:textId="77777777" w:rsidTr="005712DD">
        <w:trPr>
          <w:trHeight w:val="326"/>
        </w:trPr>
        <w:tc>
          <w:tcPr>
            <w:tcW w:w="4952" w:type="dxa"/>
          </w:tcPr>
          <w:p w14:paraId="741A78D3" w14:textId="77777777" w:rsidR="005712DD" w:rsidRPr="005712DD" w:rsidRDefault="005712DD" w:rsidP="005712DD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eastAsia="Times New Roman" w:cstheme="minorHAnsi"/>
                <w:b/>
                <w:sz w:val="24"/>
                <w:szCs w:val="24"/>
                <w:lang w:val="de-DE"/>
              </w:rPr>
            </w:pPr>
            <w:r w:rsidRPr="005712DD">
              <w:rPr>
                <w:rFonts w:eastAsia="Times New Roman" w:cstheme="minorHAnsi"/>
                <w:b/>
                <w:sz w:val="24"/>
                <w:szCs w:val="24"/>
              </w:rPr>
              <w:t xml:space="preserve">  čištění  </w:t>
            </w:r>
          </w:p>
        </w:tc>
        <w:tc>
          <w:tcPr>
            <w:tcW w:w="4404" w:type="dxa"/>
          </w:tcPr>
          <w:p w14:paraId="369A356F" w14:textId="77777777" w:rsidR="005712DD" w:rsidRPr="005712DD" w:rsidRDefault="005712DD" w:rsidP="005712DD">
            <w:pPr>
              <w:tabs>
                <w:tab w:val="left" w:pos="284"/>
              </w:tabs>
              <w:spacing w:before="60" w:after="60" w:line="240" w:lineRule="auto"/>
              <w:ind w:right="113"/>
              <w:rPr>
                <w:rFonts w:eastAsia="Times New Roman" w:cstheme="minorHAnsi"/>
                <w:sz w:val="24"/>
                <w:szCs w:val="24"/>
                <w:lang w:val="de-DE"/>
              </w:rPr>
            </w:pPr>
            <w:r w:rsidRPr="005712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8800 P </w:t>
            </w:r>
            <w:r w:rsidRPr="005712DD">
              <w:rPr>
                <w:rFonts w:eastAsia="Times New Roman" w:cstheme="minorHAnsi"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>Eye</w:t>
            </w:r>
            <w:r w:rsidRPr="005712DD">
              <w:rPr>
                <w:rFonts w:eastAsia="Times New Roman" w:cstheme="minorHAnsi"/>
                <w:color w:val="000000" w:themeColor="text1"/>
                <w:sz w:val="24"/>
                <w:szCs w:val="24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 Make-up Remover</w:t>
            </w:r>
            <w:r w:rsidRPr="005712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        </w:t>
            </w:r>
            <w:r w:rsidRPr="005712DD">
              <w:rPr>
                <w:rFonts w:eastAsia="Times New Roman" w:cstheme="minorHAnsi"/>
                <w:sz w:val="24"/>
                <w:szCs w:val="24"/>
                <w:lang w:val="de-DE"/>
              </w:rPr>
              <w:t xml:space="preserve">1 ml            </w:t>
            </w:r>
          </w:p>
        </w:tc>
      </w:tr>
      <w:tr w:rsidR="005712DD" w:rsidRPr="005712DD" w14:paraId="133D387C" w14:textId="77777777" w:rsidTr="00993661">
        <w:trPr>
          <w:trHeight w:val="309"/>
        </w:trPr>
        <w:tc>
          <w:tcPr>
            <w:tcW w:w="4952" w:type="dxa"/>
            <w:shd w:val="clear" w:color="auto" w:fill="D9F2FF"/>
          </w:tcPr>
          <w:p w14:paraId="149471E7" w14:textId="77777777" w:rsidR="005712DD" w:rsidRPr="005712DD" w:rsidRDefault="005712DD" w:rsidP="005712DD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eastAsia="Times New Roman" w:cstheme="minorHAnsi"/>
                <w:b/>
                <w:sz w:val="24"/>
                <w:szCs w:val="24"/>
                <w:lang w:val="en-GB"/>
              </w:rPr>
            </w:pPr>
            <w:r w:rsidRPr="005712DD">
              <w:rPr>
                <w:rFonts w:eastAsia="Times New Roman" w:cstheme="minorHAnsi"/>
                <w:b/>
                <w:sz w:val="24"/>
                <w:szCs w:val="24"/>
              </w:rPr>
              <w:t xml:space="preserve">  tonizace</w:t>
            </w:r>
          </w:p>
        </w:tc>
        <w:tc>
          <w:tcPr>
            <w:tcW w:w="4404" w:type="dxa"/>
            <w:shd w:val="clear" w:color="auto" w:fill="D9F2FF"/>
          </w:tcPr>
          <w:p w14:paraId="1DE27207" w14:textId="77777777" w:rsidR="005712DD" w:rsidRPr="005712DD" w:rsidRDefault="005712DD" w:rsidP="005712DD">
            <w:pPr>
              <w:tabs>
                <w:tab w:val="left" w:pos="284"/>
              </w:tabs>
              <w:spacing w:before="60" w:after="60" w:line="240" w:lineRule="auto"/>
              <w:ind w:right="113"/>
              <w:rPr>
                <w:rFonts w:eastAsia="Times New Roman" w:cstheme="minorHAnsi"/>
                <w:color w:val="000000" w:themeColor="text1"/>
                <w:sz w:val="24"/>
                <w:szCs w:val="24"/>
                <w:lang w:val="en-GB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</w:pPr>
            <w:r w:rsidRPr="005712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>5001 P</w:t>
            </w:r>
            <w:r w:rsidRPr="005712DD">
              <w:rPr>
                <w:rFonts w:eastAsia="Times New Roman" w:cstheme="minorHAnsi"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 Radiant Firming Tonic          </w:t>
            </w:r>
            <w:r w:rsidRPr="005712DD">
              <w:rPr>
                <w:rFonts w:eastAsia="Times New Roman" w:cstheme="minorHAnsi"/>
                <w:sz w:val="24"/>
                <w:szCs w:val="24"/>
                <w:lang w:val="de-DE"/>
              </w:rPr>
              <w:t xml:space="preserve">1 ml            </w:t>
            </w:r>
          </w:p>
        </w:tc>
      </w:tr>
      <w:tr w:rsidR="005712DD" w:rsidRPr="005712DD" w14:paraId="59DA6CD5" w14:textId="77777777" w:rsidTr="005712DD">
        <w:trPr>
          <w:trHeight w:val="326"/>
        </w:trPr>
        <w:tc>
          <w:tcPr>
            <w:tcW w:w="4952" w:type="dxa"/>
            <w:shd w:val="clear" w:color="auto" w:fill="FFFFFF"/>
          </w:tcPr>
          <w:p w14:paraId="2EAC9A88" w14:textId="77777777" w:rsidR="005712DD" w:rsidRPr="005712DD" w:rsidRDefault="005712DD" w:rsidP="005712DD">
            <w:pPr>
              <w:tabs>
                <w:tab w:val="left" w:pos="8280"/>
              </w:tabs>
              <w:spacing w:before="60" w:after="60" w:line="240" w:lineRule="auto"/>
              <w:ind w:right="113"/>
              <w:rPr>
                <w:rFonts w:eastAsia="Times New Roman" w:cstheme="minorHAnsi"/>
                <w:b/>
                <w:sz w:val="24"/>
                <w:szCs w:val="24"/>
                <w:lang w:val="de-DE"/>
              </w:rPr>
            </w:pPr>
            <w:r w:rsidRPr="005712DD">
              <w:rPr>
                <w:rFonts w:eastAsia="Times New Roman" w:cstheme="minorHAnsi"/>
                <w:b/>
                <w:sz w:val="24"/>
                <w:szCs w:val="24"/>
              </w:rPr>
              <w:t xml:space="preserve">  ampulkový koncentrát</w:t>
            </w:r>
            <w:r w:rsidRPr="005712DD">
              <w:rPr>
                <w:rFonts w:eastAsia="Times New Roman" w:cstheme="minorHAnsi"/>
                <w:i/>
                <w:sz w:val="24"/>
                <w:szCs w:val="24"/>
                <w:lang w:val="de-DE"/>
              </w:rPr>
              <w:t xml:space="preserve"> </w:t>
            </w:r>
            <w:r w:rsidRPr="005712DD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04" w:type="dxa"/>
            <w:shd w:val="clear" w:color="auto" w:fill="FFFFFF"/>
          </w:tcPr>
          <w:p w14:paraId="2EB110B3" w14:textId="77777777" w:rsidR="005712DD" w:rsidRPr="005712DD" w:rsidRDefault="005712DD" w:rsidP="005712DD">
            <w:pPr>
              <w:tabs>
                <w:tab w:val="left" w:pos="284"/>
              </w:tabs>
              <w:spacing w:before="60" w:after="60" w:line="240" w:lineRule="auto"/>
              <w:ind w:right="113"/>
              <w:rPr>
                <w:rFonts w:eastAsia="Times New Roman" w:cstheme="minorHAnsi"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</w:pPr>
            <w:r w:rsidRPr="005712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GB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1900 P </w:t>
            </w:r>
            <w:r w:rsidRPr="005712DD">
              <w:rPr>
                <w:rFonts w:eastAsia="Times New Roman" w:cstheme="minorHAnsi"/>
                <w:color w:val="000000" w:themeColor="text1"/>
                <w:sz w:val="24"/>
                <w:szCs w:val="24"/>
                <w:lang w:val="en-GB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>Eye Flash Fluid</w:t>
            </w:r>
            <w:r w:rsidRPr="005712DD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                   </w:t>
            </w:r>
            <w:r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 </w:t>
            </w:r>
            <w:r w:rsidRPr="005712DD">
              <w:rPr>
                <w:rFonts w:eastAsia="Times New Roman" w:cstheme="minorHAnsi"/>
                <w:sz w:val="24"/>
                <w:szCs w:val="24"/>
                <w:lang w:val="en-GB"/>
              </w:rPr>
              <w:t xml:space="preserve"> 1 ks.</w:t>
            </w:r>
          </w:p>
        </w:tc>
      </w:tr>
      <w:tr w:rsidR="005712DD" w:rsidRPr="005712DD" w14:paraId="5A2E108B" w14:textId="77777777" w:rsidTr="00993661">
        <w:trPr>
          <w:trHeight w:val="289"/>
        </w:trPr>
        <w:tc>
          <w:tcPr>
            <w:tcW w:w="4952" w:type="dxa"/>
            <w:shd w:val="clear" w:color="auto" w:fill="D9F2FF"/>
          </w:tcPr>
          <w:p w14:paraId="2B8DFDFF" w14:textId="77777777" w:rsidR="005712DD" w:rsidRPr="005712DD" w:rsidRDefault="00C86104" w:rsidP="005712DD">
            <w:pPr>
              <w:spacing w:before="60" w:after="60" w:line="240" w:lineRule="auto"/>
              <w:ind w:right="113"/>
              <w:rPr>
                <w:rFonts w:eastAsia="Times New Roman" w:cstheme="minorHAnsi"/>
                <w:b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de-DE"/>
              </w:rPr>
              <w:t xml:space="preserve">  </w:t>
            </w:r>
            <w:r w:rsidRPr="00984106">
              <w:rPr>
                <w:rFonts w:eastAsia="Times New Roman" w:cstheme="minorHAnsi"/>
                <w:b/>
                <w:sz w:val="24"/>
                <w:szCs w:val="24"/>
                <w:lang w:val="de-DE"/>
              </w:rPr>
              <w:t>masáž</w:t>
            </w:r>
          </w:p>
        </w:tc>
        <w:tc>
          <w:tcPr>
            <w:tcW w:w="4404" w:type="dxa"/>
            <w:shd w:val="clear" w:color="auto" w:fill="D9F2FF"/>
          </w:tcPr>
          <w:p w14:paraId="0155F895" w14:textId="77777777" w:rsidR="005712DD" w:rsidRPr="005712DD" w:rsidRDefault="00984106" w:rsidP="00984106">
            <w:pPr>
              <w:tabs>
                <w:tab w:val="left" w:pos="284"/>
              </w:tabs>
              <w:spacing w:before="60" w:after="60" w:line="240" w:lineRule="auto"/>
              <w:ind w:right="113"/>
              <w:rPr>
                <w:rFonts w:eastAsia="Times New Roman" w:cstheme="minorHAnsi"/>
                <w:sz w:val="24"/>
                <w:szCs w:val="24"/>
                <w:lang w:val="de-DE"/>
              </w:rPr>
            </w:pPr>
            <w:r w:rsidRPr="00984106">
              <w:rPr>
                <w:rFonts w:eastAsia="Times New Roman" w:cstheme="minorHAnsi"/>
                <w:color w:val="000000" w:themeColor="text1"/>
                <w:sz w:val="24"/>
                <w:szCs w:val="24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>chladivými tyčinkami zapracujte ampulku</w:t>
            </w:r>
            <w:r w:rsidRPr="005712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en-GB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 </w:t>
            </w:r>
          </w:p>
        </w:tc>
      </w:tr>
      <w:tr w:rsidR="005712DD" w:rsidRPr="005712DD" w14:paraId="5D52C515" w14:textId="77777777" w:rsidTr="005712DD">
        <w:trPr>
          <w:trHeight w:val="344"/>
        </w:trPr>
        <w:tc>
          <w:tcPr>
            <w:tcW w:w="4952" w:type="dxa"/>
            <w:shd w:val="clear" w:color="auto" w:fill="FFFFFF"/>
          </w:tcPr>
          <w:p w14:paraId="343D88FA" w14:textId="77777777" w:rsidR="005712DD" w:rsidRPr="005712DD" w:rsidRDefault="00C86104" w:rsidP="00C86104">
            <w:pPr>
              <w:tabs>
                <w:tab w:val="left" w:pos="8280"/>
              </w:tabs>
              <w:spacing w:after="0"/>
              <w:ind w:right="113"/>
              <w:rPr>
                <w:rFonts w:eastAsia="Times New Roman" w:cstheme="minorHAnsi"/>
                <w:b/>
                <w:sz w:val="24"/>
                <w:szCs w:val="24"/>
                <w:lang w:val="de-DE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val="de-DE"/>
              </w:rPr>
              <w:t xml:space="preserve"> </w:t>
            </w:r>
            <w:r w:rsidR="00984106" w:rsidRPr="00984106">
              <w:rPr>
                <w:rFonts w:eastAsia="Times New Roman" w:cstheme="minorHAnsi"/>
                <w:b/>
                <w:sz w:val="24"/>
                <w:szCs w:val="24"/>
                <w:lang w:val="de-DE"/>
              </w:rPr>
              <w:t xml:space="preserve"> </w:t>
            </w:r>
            <w:r>
              <w:rPr>
                <w:rFonts w:eastAsia="Times New Roman" w:cstheme="minorHAnsi"/>
                <w:b/>
                <w:sz w:val="24"/>
                <w:szCs w:val="24"/>
              </w:rPr>
              <w:t>maska</w:t>
            </w:r>
            <w:r w:rsidRPr="00984106">
              <w:rPr>
                <w:rFonts w:eastAsia="Times New Roman" w:cstheme="minorHAnsi"/>
                <w:b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4404" w:type="dxa"/>
            <w:shd w:val="clear" w:color="auto" w:fill="FFFFFF"/>
          </w:tcPr>
          <w:p w14:paraId="37BCB404" w14:textId="77777777" w:rsidR="005712DD" w:rsidRPr="005712DD" w:rsidRDefault="00984106" w:rsidP="005712DD">
            <w:pPr>
              <w:tabs>
                <w:tab w:val="left" w:pos="284"/>
              </w:tabs>
              <w:spacing w:before="60" w:after="60" w:line="240" w:lineRule="auto"/>
              <w:ind w:right="113"/>
              <w:rPr>
                <w:rFonts w:eastAsia="Times New Roman" w:cstheme="minorHAnsi"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</w:pPr>
            <w:r w:rsidRPr="0098410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83305 </w:t>
            </w:r>
            <w:r w:rsidRPr="00984106">
              <w:rPr>
                <w:rFonts w:eastAsia="Times New Roman" w:cstheme="minorHAnsi"/>
                <w:color w:val="000000" w:themeColor="text1"/>
                <w:sz w:val="24"/>
                <w:szCs w:val="24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Golden Lift Eye Mask             </w:t>
            </w:r>
            <w:r w:rsidRPr="005712DD">
              <w:rPr>
                <w:rFonts w:eastAsia="Times New Roman" w:cstheme="minorHAnsi"/>
                <w:sz w:val="24"/>
                <w:szCs w:val="24"/>
              </w:rPr>
              <w:t>1 ks.</w:t>
            </w:r>
          </w:p>
        </w:tc>
      </w:tr>
      <w:tr w:rsidR="00984106" w:rsidRPr="005712DD" w14:paraId="365EE6CB" w14:textId="77777777" w:rsidTr="00984106">
        <w:trPr>
          <w:trHeight w:val="344"/>
        </w:trPr>
        <w:tc>
          <w:tcPr>
            <w:tcW w:w="4952" w:type="dxa"/>
            <w:shd w:val="clear" w:color="auto" w:fill="D9F2FF"/>
          </w:tcPr>
          <w:p w14:paraId="4B5FA958" w14:textId="77777777" w:rsidR="00984106" w:rsidRPr="005712DD" w:rsidRDefault="00984106" w:rsidP="001A406E">
            <w:pPr>
              <w:tabs>
                <w:tab w:val="left" w:pos="8280"/>
              </w:tabs>
              <w:spacing w:after="0"/>
              <w:ind w:right="113"/>
              <w:rPr>
                <w:rFonts w:eastAsia="Times New Roman" w:cstheme="minorHAnsi"/>
                <w:b/>
                <w:i/>
                <w:sz w:val="24"/>
                <w:szCs w:val="24"/>
                <w:lang w:val="de-DE"/>
              </w:rPr>
            </w:pPr>
            <w:r w:rsidRPr="005712DD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 w:rsidR="00C86104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r w:rsidRPr="005712DD">
              <w:rPr>
                <w:rFonts w:eastAsia="Times New Roman" w:cstheme="minorHAnsi"/>
                <w:b/>
                <w:sz w:val="24"/>
                <w:szCs w:val="24"/>
              </w:rPr>
              <w:t>denní péče</w:t>
            </w:r>
          </w:p>
        </w:tc>
        <w:tc>
          <w:tcPr>
            <w:tcW w:w="4404" w:type="dxa"/>
            <w:shd w:val="clear" w:color="auto" w:fill="D9F2FF"/>
          </w:tcPr>
          <w:p w14:paraId="2FF07255" w14:textId="77777777" w:rsidR="00984106" w:rsidRPr="005712DD" w:rsidRDefault="00984106" w:rsidP="001A406E">
            <w:pPr>
              <w:tabs>
                <w:tab w:val="left" w:pos="284"/>
              </w:tabs>
              <w:spacing w:before="60" w:after="60" w:line="240" w:lineRule="auto"/>
              <w:ind w:right="113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</w:pPr>
            <w:r w:rsidRPr="005712DD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83306 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>Blue Fresh Eye C</w:t>
            </w:r>
            <w:r w:rsidRPr="005712DD">
              <w:rPr>
                <w:rFonts w:eastAsia="Times New Roman" w:cstheme="minorHAnsi"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>are</w:t>
            </w: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val="de-DE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0" w14:scaled="0"/>
                  </w14:gradFill>
                </w14:textFill>
              </w:rPr>
              <w:t xml:space="preserve">                </w:t>
            </w:r>
            <w:r w:rsidRPr="005712DD">
              <w:rPr>
                <w:rFonts w:eastAsia="Times New Roman" w:cstheme="minorHAnsi"/>
                <w:sz w:val="24"/>
                <w:szCs w:val="24"/>
                <w:lang w:val="de-DE"/>
              </w:rPr>
              <w:t>½ ml</w:t>
            </w:r>
          </w:p>
        </w:tc>
      </w:tr>
    </w:tbl>
    <w:p w14:paraId="71C8D142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4010D72C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611B991C" w14:textId="77777777" w:rsidR="005712DD" w:rsidRDefault="00966B15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  <w:r>
        <w:rPr>
          <w:rFonts w:ascii="Calibri" w:eastAsia="Calibri" w:hAnsi="Calibri" w:cs="Times New Roman"/>
          <w:b/>
          <w:noProof/>
          <w:color w:val="66CCFF"/>
          <w:sz w:val="36"/>
          <w:szCs w:val="36"/>
          <w:lang w:eastAsia="cs-CZ"/>
        </w:rPr>
        <w:drawing>
          <wp:anchor distT="0" distB="0" distL="114300" distR="114300" simplePos="0" relativeHeight="251680768" behindDoc="0" locked="0" layoutInCell="1" allowOverlap="1" wp14:anchorId="2077D096" wp14:editId="2F89D772">
            <wp:simplePos x="0" y="0"/>
            <wp:positionH relativeFrom="margin">
              <wp:posOffset>3609340</wp:posOffset>
            </wp:positionH>
            <wp:positionV relativeFrom="margin">
              <wp:posOffset>6396355</wp:posOffset>
            </wp:positionV>
            <wp:extent cx="2797175" cy="1504950"/>
            <wp:effectExtent l="171450" t="171450" r="384175" b="361950"/>
            <wp:wrapSquare wrapText="bothSides"/>
            <wp:docPr id="22" name="Obrázek 22" descr="K:\Interní pošta\oční\Links 2\EyeFlash_Mode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Interní pošta\oční\Links 2\EyeFlash_Model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9" r="3809"/>
                    <a:stretch/>
                  </pic:blipFill>
                  <pic:spPr bwMode="auto">
                    <a:xfrm>
                      <a:off x="0" y="0"/>
                      <a:ext cx="27971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2DD"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561AF8CB" wp14:editId="63C76F6B">
            <wp:simplePos x="0" y="0"/>
            <wp:positionH relativeFrom="margin">
              <wp:posOffset>-508000</wp:posOffset>
            </wp:positionH>
            <wp:positionV relativeFrom="margin">
              <wp:posOffset>6562725</wp:posOffset>
            </wp:positionV>
            <wp:extent cx="3438525" cy="2733040"/>
            <wp:effectExtent l="0" t="0" r="9525" b="0"/>
            <wp:wrapSquare wrapText="bothSides"/>
            <wp:docPr id="21" name="Obrázek 21" descr="K:\Interní pošta\oční\Treatment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Interní pošta\oční\Treatment Bo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2" t="15372" r="1984" b="12231"/>
                    <a:stretch/>
                  </pic:blipFill>
                  <pic:spPr bwMode="auto">
                    <a:xfrm>
                      <a:off x="0" y="0"/>
                      <a:ext cx="343852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CDB71D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40F6BB9C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5488350D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08680459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197B8EE5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3425A263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22D37679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2574D6E0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0E641DD4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31D90850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6E20A4AD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755A62DA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278F3584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3C04C738" w14:textId="77777777" w:rsidR="005712DD" w:rsidRDefault="005712DD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1E5B8703" w14:textId="77777777" w:rsidR="00966B15" w:rsidRDefault="00966B15" w:rsidP="005712DD">
      <w:pPr>
        <w:spacing w:after="0" w:line="240" w:lineRule="auto"/>
        <w:rPr>
          <w:rFonts w:cs="Segoe UI"/>
          <w:b/>
          <w:bCs/>
          <w:sz w:val="16"/>
          <w:szCs w:val="16"/>
          <w:shd w:val="clear" w:color="auto" w:fill="FFFFFF"/>
        </w:rPr>
      </w:pPr>
    </w:p>
    <w:p w14:paraId="3857457F" w14:textId="77777777" w:rsidR="005712DD" w:rsidRPr="005712DD" w:rsidRDefault="005712DD" w:rsidP="005712DD">
      <w:pPr>
        <w:spacing w:after="0" w:line="240" w:lineRule="auto"/>
        <w:rPr>
          <w:rFonts w:cs="Segoe UI"/>
          <w:bCs/>
          <w:sz w:val="16"/>
          <w:szCs w:val="16"/>
          <w:shd w:val="clear" w:color="auto" w:fill="FFFFFF"/>
        </w:rPr>
      </w:pPr>
      <w:r w:rsidRPr="005712DD">
        <w:rPr>
          <w:rFonts w:cs="Segoe UI"/>
          <w:b/>
          <w:bCs/>
          <w:sz w:val="16"/>
          <w:szCs w:val="16"/>
          <w:shd w:val="clear" w:color="auto" w:fill="FFFFFF"/>
        </w:rPr>
        <w:t>Připravila:</w:t>
      </w:r>
      <w:r w:rsidRPr="005712DD">
        <w:rPr>
          <w:rFonts w:cs="Segoe UI"/>
          <w:bCs/>
          <w:sz w:val="16"/>
          <w:szCs w:val="16"/>
          <w:shd w:val="clear" w:color="auto" w:fill="FFFFFF"/>
        </w:rPr>
        <w:t xml:space="preserve"> </w:t>
      </w:r>
    </w:p>
    <w:p w14:paraId="0711F6F3" w14:textId="77777777" w:rsidR="005712DD" w:rsidRPr="00B37AB1" w:rsidRDefault="005712DD" w:rsidP="005712DD">
      <w:pPr>
        <w:spacing w:after="0" w:line="240" w:lineRule="auto"/>
        <w:rPr>
          <w:rFonts w:cs="Segoe UI"/>
          <w:bCs/>
          <w:sz w:val="16"/>
          <w:szCs w:val="16"/>
          <w:shd w:val="clear" w:color="auto" w:fill="FFFFFF"/>
        </w:rPr>
      </w:pPr>
      <w:r w:rsidRPr="005712DD">
        <w:rPr>
          <w:rFonts w:cs="Segoe UI"/>
          <w:bCs/>
          <w:sz w:val="16"/>
          <w:szCs w:val="16"/>
          <w:shd w:val="clear" w:color="auto" w:fill="FFFFFF"/>
        </w:rPr>
        <w:t>Bohumila Christophová školící kosmetička Janssen cosmetics a inspira: cosmetics, soudní znalec kosmetika vizážistika</w:t>
      </w:r>
    </w:p>
    <w:sectPr w:rsidR="005712DD" w:rsidRPr="00B37AB1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5EBD8" w14:textId="77777777" w:rsidR="006A278B" w:rsidRDefault="006A278B" w:rsidP="003E794E">
      <w:pPr>
        <w:spacing w:after="0" w:line="240" w:lineRule="auto"/>
      </w:pPr>
      <w:r>
        <w:separator/>
      </w:r>
    </w:p>
  </w:endnote>
  <w:endnote w:type="continuationSeparator" w:id="0">
    <w:p w14:paraId="61730C5A" w14:textId="77777777" w:rsidR="006A278B" w:rsidRDefault="006A278B" w:rsidP="003E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8785B" w14:textId="77777777" w:rsidR="00966B15" w:rsidRDefault="00966B15">
    <w:pPr>
      <w:pStyle w:val="Zpat"/>
    </w:pPr>
    <w:r>
      <w:rPr>
        <w:noProof/>
        <w:lang w:eastAsia="cs-CZ"/>
      </w:rPr>
      <w:drawing>
        <wp:anchor distT="0" distB="0" distL="114300" distR="114300" simplePos="0" relativeHeight="251663360" behindDoc="0" locked="0" layoutInCell="1" allowOverlap="1" wp14:anchorId="4D01ECBC" wp14:editId="5DE3B3E6">
          <wp:simplePos x="0" y="0"/>
          <wp:positionH relativeFrom="margin">
            <wp:posOffset>1904365</wp:posOffset>
          </wp:positionH>
          <wp:positionV relativeFrom="margin">
            <wp:posOffset>8872855</wp:posOffset>
          </wp:positionV>
          <wp:extent cx="4933950" cy="89789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4933950" cy="89789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C3E79" w14:textId="77777777" w:rsidR="006A278B" w:rsidRDefault="006A278B" w:rsidP="003E794E">
      <w:pPr>
        <w:spacing w:after="0" w:line="240" w:lineRule="auto"/>
      </w:pPr>
      <w:r>
        <w:separator/>
      </w:r>
    </w:p>
  </w:footnote>
  <w:footnote w:type="continuationSeparator" w:id="0">
    <w:p w14:paraId="10B29090" w14:textId="77777777" w:rsidR="006A278B" w:rsidRDefault="006A278B" w:rsidP="003E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0E5A2" w14:textId="77777777" w:rsidR="003E794E" w:rsidRDefault="00510C9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00D7582" wp14:editId="6F61BC96">
          <wp:simplePos x="0" y="0"/>
          <wp:positionH relativeFrom="margin">
            <wp:posOffset>-928370</wp:posOffset>
          </wp:positionH>
          <wp:positionV relativeFrom="margin">
            <wp:posOffset>-928370</wp:posOffset>
          </wp:positionV>
          <wp:extent cx="4933950" cy="897890"/>
          <wp:effectExtent l="0" t="0" r="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-20000"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933950" cy="89789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94E"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38CC7D2" wp14:editId="1ADA8A8C">
          <wp:simplePos x="0" y="0"/>
          <wp:positionH relativeFrom="margin">
            <wp:posOffset>4351655</wp:posOffset>
          </wp:positionH>
          <wp:positionV relativeFrom="margin">
            <wp:posOffset>-631825</wp:posOffset>
          </wp:positionV>
          <wp:extent cx="1800225" cy="377190"/>
          <wp:effectExtent l="0" t="0" r="9525" b="3810"/>
          <wp:wrapSquare wrapText="bothSides"/>
          <wp:docPr id="1" name="Obrázek 1" descr="C:\Users\christophova\Desktop\Obrázky ke skriptům\logo_janssen_bla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hristophova\Desktop\Obrázky ke skriptům\logo_janssen_black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4E8A"/>
    <w:multiLevelType w:val="hybridMultilevel"/>
    <w:tmpl w:val="63F2C8BA"/>
    <w:lvl w:ilvl="0" w:tplc="8482D9B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47E4A"/>
    <w:multiLevelType w:val="hybridMultilevel"/>
    <w:tmpl w:val="8410D5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C6C68"/>
    <w:multiLevelType w:val="hybridMultilevel"/>
    <w:tmpl w:val="617673AE"/>
    <w:lvl w:ilvl="0" w:tplc="DEF4D546">
      <w:start w:val="19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099886">
    <w:abstractNumId w:val="0"/>
  </w:num>
  <w:num w:numId="2" w16cid:durableId="38209270">
    <w:abstractNumId w:val="1"/>
  </w:num>
  <w:num w:numId="3" w16cid:durableId="2074036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94E"/>
    <w:rsid w:val="000236DB"/>
    <w:rsid w:val="00074CC8"/>
    <w:rsid w:val="000B29DD"/>
    <w:rsid w:val="00221A55"/>
    <w:rsid w:val="00314B20"/>
    <w:rsid w:val="003A78AB"/>
    <w:rsid w:val="003C7392"/>
    <w:rsid w:val="003E794E"/>
    <w:rsid w:val="00456338"/>
    <w:rsid w:val="004C2438"/>
    <w:rsid w:val="00510C9D"/>
    <w:rsid w:val="005712DD"/>
    <w:rsid w:val="006A278B"/>
    <w:rsid w:val="00726670"/>
    <w:rsid w:val="00761D44"/>
    <w:rsid w:val="007E5481"/>
    <w:rsid w:val="00966B15"/>
    <w:rsid w:val="00984106"/>
    <w:rsid w:val="00993661"/>
    <w:rsid w:val="00A226B9"/>
    <w:rsid w:val="00A2571E"/>
    <w:rsid w:val="00A374DE"/>
    <w:rsid w:val="00A6407A"/>
    <w:rsid w:val="00A84640"/>
    <w:rsid w:val="00B37AB1"/>
    <w:rsid w:val="00BA1CD1"/>
    <w:rsid w:val="00BD5DD5"/>
    <w:rsid w:val="00C86104"/>
    <w:rsid w:val="00CA37E6"/>
    <w:rsid w:val="00DC0D49"/>
    <w:rsid w:val="00E12601"/>
    <w:rsid w:val="00E35235"/>
    <w:rsid w:val="00E43E9A"/>
    <w:rsid w:val="00F210F1"/>
    <w:rsid w:val="00F8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63A20"/>
  <w15:docId w15:val="{291288C9-39A4-3144-883E-EEC2C0B5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E794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7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794E"/>
  </w:style>
  <w:style w:type="paragraph" w:styleId="Zpat">
    <w:name w:val="footer"/>
    <w:basedOn w:val="Normln"/>
    <w:link w:val="ZpatChar"/>
    <w:uiPriority w:val="99"/>
    <w:unhideWhenUsed/>
    <w:rsid w:val="003E7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794E"/>
  </w:style>
  <w:style w:type="paragraph" w:styleId="Textbubliny">
    <w:name w:val="Balloon Text"/>
    <w:basedOn w:val="Normln"/>
    <w:link w:val="TextbublinyChar"/>
    <w:uiPriority w:val="99"/>
    <w:semiHidden/>
    <w:unhideWhenUsed/>
    <w:rsid w:val="003C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73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226B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tiff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508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christophova</dc:creator>
  <cp:lastModifiedBy>Adam Christoph</cp:lastModifiedBy>
  <cp:revision>2</cp:revision>
  <dcterms:created xsi:type="dcterms:W3CDTF">2024-01-02T09:48:00Z</dcterms:created>
  <dcterms:modified xsi:type="dcterms:W3CDTF">2024-01-02T09:48:00Z</dcterms:modified>
</cp:coreProperties>
</file>